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D1AEEB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DB23FE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1385CBDB" w:rsidR="002879A7" w:rsidRPr="00D85494" w:rsidRDefault="00A81347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Финансовый управляющий должника-</w:t>
      </w:r>
      <w:proofErr w:type="spellStart"/>
      <w:r w:rsidRPr="00A81347">
        <w:rPr>
          <w:color w:val="auto"/>
          <w:sz w:val="22"/>
          <w:szCs w:val="22"/>
          <w:lang w:val="ru-RU"/>
        </w:rPr>
        <w:t>Тирешкина</w:t>
      </w:r>
      <w:proofErr w:type="spellEnd"/>
      <w:r w:rsidRPr="00A81347">
        <w:rPr>
          <w:color w:val="auto"/>
          <w:sz w:val="22"/>
          <w:szCs w:val="22"/>
          <w:lang w:val="ru-RU"/>
        </w:rPr>
        <w:t xml:space="preserve"> Николая Анатольевича</w:t>
      </w:r>
      <w:r>
        <w:rPr>
          <w:color w:val="auto"/>
          <w:sz w:val="22"/>
          <w:szCs w:val="22"/>
          <w:lang w:val="ru-RU"/>
        </w:rPr>
        <w:t xml:space="preserve"> </w:t>
      </w:r>
      <w:r w:rsidRPr="00A81347">
        <w:rPr>
          <w:color w:val="auto"/>
          <w:sz w:val="22"/>
          <w:szCs w:val="22"/>
          <w:lang w:val="ru-RU"/>
        </w:rPr>
        <w:t xml:space="preserve">Быков Илья Евгеньевич, действующий на основании решения Арбитражного суда Волгоградской области от 25.06.2025 г. по делу № А12-12530/2025,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62DED55D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834A98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0116DB34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 xml:space="preserve">Марка и(или) модель: Опель Астра </w:t>
      </w:r>
    </w:p>
    <w:p w14:paraId="64E41336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Год выпуска: 2010</w:t>
      </w:r>
    </w:p>
    <w:p w14:paraId="1CC1E51C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Идентификационный номер (VIN): WOLPE6DJ3BG021939</w:t>
      </w:r>
    </w:p>
    <w:p w14:paraId="557F1DD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08A8A391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кузова (кабины): WOLPE6DJ3BG021939</w:t>
      </w:r>
    </w:p>
    <w:p w14:paraId="489798B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Цвет кузова (кабины): Красный</w:t>
      </w:r>
    </w:p>
    <w:p w14:paraId="7ACA704E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Номер двигателя: -А16LET 20PV4101</w:t>
      </w:r>
    </w:p>
    <w:p w14:paraId="434359A5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Рабочий объем (см³): 1598</w:t>
      </w:r>
    </w:p>
    <w:p w14:paraId="09D2EBC8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A81347">
        <w:rPr>
          <w:color w:val="auto"/>
          <w:sz w:val="22"/>
          <w:szCs w:val="22"/>
          <w:lang w:val="ru-RU"/>
        </w:rPr>
        <w:t>л.с</w:t>
      </w:r>
      <w:proofErr w:type="spellEnd"/>
      <w:r w:rsidRPr="00A81347">
        <w:rPr>
          <w:color w:val="auto"/>
          <w:sz w:val="22"/>
          <w:szCs w:val="22"/>
          <w:lang w:val="ru-RU"/>
        </w:rPr>
        <w:t>.): 179.52/132</w:t>
      </w:r>
    </w:p>
    <w:p w14:paraId="7BAC0D27" w14:textId="77777777" w:rsidR="00A81347" w:rsidRP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Экологический класс: Четвертый</w:t>
      </w:r>
    </w:p>
    <w:p w14:paraId="4751589C" w14:textId="77777777" w:rsidR="00A81347" w:rsidRDefault="00A81347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A81347">
        <w:rPr>
          <w:color w:val="auto"/>
          <w:sz w:val="22"/>
          <w:szCs w:val="22"/>
          <w:lang w:val="ru-RU"/>
        </w:rPr>
        <w:t>Тип транспортного средства: Легковой комби (</w:t>
      </w:r>
      <w:proofErr w:type="spellStart"/>
      <w:r w:rsidRPr="00A81347">
        <w:rPr>
          <w:color w:val="auto"/>
          <w:sz w:val="22"/>
          <w:szCs w:val="22"/>
          <w:lang w:val="ru-RU"/>
        </w:rPr>
        <w:t>хэтчбек</w:t>
      </w:r>
      <w:proofErr w:type="spellEnd"/>
      <w:r w:rsidRPr="00A81347">
        <w:rPr>
          <w:color w:val="auto"/>
          <w:sz w:val="22"/>
          <w:szCs w:val="22"/>
          <w:lang w:val="ru-RU"/>
        </w:rPr>
        <w:t>), (далее-имущество).</w:t>
      </w:r>
    </w:p>
    <w:p w14:paraId="156AB68F" w14:textId="0DEC8FB2" w:rsidR="002879A7" w:rsidRPr="00D85494" w:rsidRDefault="00CD4AC1" w:rsidP="00A81347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19AC4CA5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рублей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1EA8EEAC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Указанная цена установлена путем проведения</w:t>
      </w:r>
      <w:r w:rsidR="00CA1E9B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834A98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25EA542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834A98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bookmarkStart w:id="0" w:name="_GoBack"/>
      <w:bookmarkEnd w:id="0"/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A8457CD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23FE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Волгоградской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440CD436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</w:r>
      <w:r w:rsidR="00E63ECA"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D85494">
        <w:rPr>
          <w:b/>
          <w:color w:val="auto"/>
          <w:sz w:val="22"/>
          <w:szCs w:val="22"/>
          <w:lang w:val="ru-RU"/>
        </w:rPr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4EDFDF1E" w14:textId="1DAF01E3" w:rsidR="00DB23FE" w:rsidRDefault="008B0BB5" w:rsidP="00D702BB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Л</w:t>
      </w:r>
      <w:r w:rsidR="00304800" w:rsidRPr="00CA1E9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/</w:t>
      </w:r>
      <w:r w:rsidR="00E63ECA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 </w:t>
      </w:r>
      <w:r w:rsidR="00FE27D3" w:rsidRPr="00FE27D3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40817810350223011787</w:t>
      </w:r>
    </w:p>
    <w:p w14:paraId="7AA78D27" w14:textId="2BDE829D" w:rsidR="00F574AD" w:rsidRPr="00D85494" w:rsidRDefault="00D702BB" w:rsidP="00A81347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Тирешкин</w:t>
      </w:r>
      <w:proofErr w:type="spellEnd"/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Николай Анатольевич</w:t>
      </w:r>
      <w:r w:rsid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</w:t>
      </w:r>
      <w:r w:rsidR="00A81347" w:rsidRPr="00A8134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341301867089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</w:t>
      </w:r>
      <w:r w:rsidR="00DB23FE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304800"/>
    <w:rsid w:val="004D5993"/>
    <w:rsid w:val="005041CC"/>
    <w:rsid w:val="00643104"/>
    <w:rsid w:val="00834A98"/>
    <w:rsid w:val="00845D99"/>
    <w:rsid w:val="008B0BB5"/>
    <w:rsid w:val="009B1587"/>
    <w:rsid w:val="00A11D7D"/>
    <w:rsid w:val="00A21164"/>
    <w:rsid w:val="00A72ECB"/>
    <w:rsid w:val="00A81347"/>
    <w:rsid w:val="00B77C46"/>
    <w:rsid w:val="00C843F6"/>
    <w:rsid w:val="00CA1E9B"/>
    <w:rsid w:val="00CB5320"/>
    <w:rsid w:val="00CD4AC1"/>
    <w:rsid w:val="00D702BB"/>
    <w:rsid w:val="00D85494"/>
    <w:rsid w:val="00DB23FE"/>
    <w:rsid w:val="00DC6B7B"/>
    <w:rsid w:val="00E63ECA"/>
    <w:rsid w:val="00F574AD"/>
    <w:rsid w:val="00F807C1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15</cp:revision>
  <dcterms:created xsi:type="dcterms:W3CDTF">2025-10-30T19:09:00Z</dcterms:created>
  <dcterms:modified xsi:type="dcterms:W3CDTF">2026-04-26T06:56:00Z</dcterms:modified>
</cp:coreProperties>
</file>